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678D" w14:textId="77777777" w:rsidR="00A520E6" w:rsidRDefault="00A520E6" w:rsidP="00A520E6">
      <w:pPr>
        <w:rPr>
          <w:lang w:val="es-MX"/>
        </w:rPr>
      </w:pPr>
    </w:p>
    <w:p w14:paraId="726B122F" w14:textId="77777777" w:rsidR="0026695B" w:rsidRDefault="0026695B" w:rsidP="00A520E6">
      <w:pPr>
        <w:jc w:val="both"/>
        <w:rPr>
          <w:lang w:val="es-MX"/>
        </w:rPr>
      </w:pPr>
      <w:r>
        <w:rPr>
          <w:lang w:val="es-MX"/>
        </w:rPr>
        <w:t xml:space="preserve">En agosto de </w:t>
      </w:r>
      <w:r w:rsidR="00A520E6" w:rsidRPr="00A520E6">
        <w:rPr>
          <w:lang w:val="es-MX"/>
        </w:rPr>
        <w:t xml:space="preserve">2018 nuestro </w:t>
      </w:r>
      <w:r>
        <w:rPr>
          <w:lang w:val="es-MX"/>
        </w:rPr>
        <w:t xml:space="preserve">entonces </w:t>
      </w:r>
      <w:r w:rsidR="00A520E6" w:rsidRPr="00A520E6">
        <w:rPr>
          <w:lang w:val="es-MX"/>
        </w:rPr>
        <w:t>presidente José Mario de la Garza y el primer vicepresidente Héctor Herrera suscribieron la iniciativa NO SIN MUJERES</w:t>
      </w:r>
      <w:r w:rsidR="00A520E6">
        <w:rPr>
          <w:lang w:val="es-MX"/>
        </w:rPr>
        <w:t xml:space="preserve"> </w:t>
      </w:r>
      <w:r w:rsidR="00A520E6" w:rsidRPr="00A520E6">
        <w:rPr>
          <w:lang w:val="es-MX"/>
        </w:rPr>
        <w:t>MX</w:t>
      </w:r>
      <w:r w:rsidR="00A520E6">
        <w:rPr>
          <w:lang w:val="es-MX"/>
        </w:rPr>
        <w:t>, p</w:t>
      </w:r>
      <w:r w:rsidR="00A520E6" w:rsidRPr="00A520E6">
        <w:rPr>
          <w:lang w:val="es-MX"/>
        </w:rPr>
        <w:t>ara promover una participación equitativa</w:t>
      </w:r>
      <w:r>
        <w:rPr>
          <w:lang w:val="es-MX"/>
        </w:rPr>
        <w:t xml:space="preserve"> de abogadas</w:t>
      </w:r>
      <w:r w:rsidR="00A520E6" w:rsidRPr="00A520E6">
        <w:rPr>
          <w:lang w:val="es-MX"/>
        </w:rPr>
        <w:t xml:space="preserve"> en actos académicos y profesionales</w:t>
      </w:r>
      <w:r>
        <w:rPr>
          <w:lang w:val="es-MX"/>
        </w:rPr>
        <w:t xml:space="preserve">. </w:t>
      </w:r>
    </w:p>
    <w:p w14:paraId="3AA1BF06" w14:textId="77777777" w:rsidR="0026695B" w:rsidRDefault="0026695B" w:rsidP="00A520E6">
      <w:pPr>
        <w:jc w:val="both"/>
        <w:rPr>
          <w:lang w:val="es-MX"/>
        </w:rPr>
      </w:pPr>
    </w:p>
    <w:p w14:paraId="74CF74E2" w14:textId="51990E79" w:rsidR="00A520E6" w:rsidRDefault="0026695B" w:rsidP="00A520E6">
      <w:pPr>
        <w:jc w:val="both"/>
        <w:rPr>
          <w:lang w:val="es-MX"/>
        </w:rPr>
      </w:pPr>
      <w:r>
        <w:rPr>
          <w:lang w:val="es-MX"/>
        </w:rPr>
        <w:t>E</w:t>
      </w:r>
      <w:r w:rsidR="00A520E6" w:rsidRPr="00A520E6">
        <w:rPr>
          <w:lang w:val="es-MX"/>
        </w:rPr>
        <w:t xml:space="preserve">n julio de 2020 la </w:t>
      </w:r>
      <w:r w:rsidR="00A520E6">
        <w:rPr>
          <w:lang w:val="es-MX"/>
        </w:rPr>
        <w:t>B</w:t>
      </w:r>
      <w:r w:rsidR="00A520E6" w:rsidRPr="00A520E6">
        <w:rPr>
          <w:lang w:val="es-MX"/>
        </w:rPr>
        <w:t xml:space="preserve">arra y la </w:t>
      </w:r>
      <w:r w:rsidR="00A520E6">
        <w:rPr>
          <w:lang w:val="es-MX"/>
        </w:rPr>
        <w:t>Fu</w:t>
      </w:r>
      <w:r w:rsidR="00A520E6" w:rsidRPr="00A520E6">
        <w:rPr>
          <w:lang w:val="es-MX"/>
        </w:rPr>
        <w:t>ndación se adhirieron formalmente al HeForShe.</w:t>
      </w:r>
      <w:r w:rsidR="00A520E6">
        <w:rPr>
          <w:lang w:val="es-MX"/>
        </w:rPr>
        <w:t xml:space="preserve"> </w:t>
      </w:r>
      <w:r>
        <w:rPr>
          <w:lang w:val="es-MX"/>
        </w:rPr>
        <w:t>Uno de los compromisos contraídos fue a</w:t>
      </w:r>
      <w:r w:rsidRPr="0026695B">
        <w:rPr>
          <w:lang w:val="es-MX"/>
        </w:rPr>
        <w:t>gregar un artículo al Reglamento de Comisiones para asegurar que en todas las ponencias y paneles en donde haya más de 2 ponentes, al menos una sea mujer.</w:t>
      </w:r>
    </w:p>
    <w:p w14:paraId="0EF7EA5B" w14:textId="77777777" w:rsidR="00A520E6" w:rsidRDefault="00A520E6" w:rsidP="00A520E6">
      <w:pPr>
        <w:jc w:val="both"/>
        <w:rPr>
          <w:lang w:val="es-MX"/>
        </w:rPr>
      </w:pPr>
    </w:p>
    <w:p w14:paraId="669CFC96" w14:textId="1D71D04D" w:rsidR="00A520E6" w:rsidRDefault="0026695B" w:rsidP="00A520E6">
      <w:pPr>
        <w:jc w:val="both"/>
        <w:rPr>
          <w:lang w:val="es-MX"/>
        </w:rPr>
      </w:pPr>
      <w:r>
        <w:rPr>
          <w:lang w:val="es-MX"/>
        </w:rPr>
        <w:t>Hemos venido trabajando en el fortalecimiento de nuestro colegio, dando pasos firmes para consolidar la igualdad, s</w:t>
      </w:r>
      <w:r w:rsidR="00A520E6" w:rsidRPr="00A520E6">
        <w:rPr>
          <w:lang w:val="es-MX"/>
        </w:rPr>
        <w:t>abemos que, en la práctica, surgen situaciones que requieren un esfuerzo adicional para cambiar una cultura en la que se ha normalizado la imagen de los foros mayoritariamente masculinos</w:t>
      </w:r>
      <w:r>
        <w:rPr>
          <w:lang w:val="es-MX"/>
        </w:rPr>
        <w:t>, sin embargo debemos de reconocer que l</w:t>
      </w:r>
      <w:r w:rsidRPr="0026695B">
        <w:rPr>
          <w:lang w:val="es-MX"/>
        </w:rPr>
        <w:t>a igualdad de género en conferencias, foros y eventos en general organizados por la Barra Mexicana Colegio de Abogados se mantiene en niveles bajos</w:t>
      </w:r>
      <w:r>
        <w:rPr>
          <w:lang w:val="es-MX"/>
        </w:rPr>
        <w:t xml:space="preserve"> y necesitamos seguir trabajando en ello. </w:t>
      </w:r>
    </w:p>
    <w:p w14:paraId="3CC7FB75" w14:textId="77777777" w:rsidR="00A520E6" w:rsidRDefault="00A520E6" w:rsidP="00A520E6">
      <w:pPr>
        <w:jc w:val="both"/>
        <w:rPr>
          <w:lang w:val="es-MX"/>
        </w:rPr>
      </w:pPr>
    </w:p>
    <w:p w14:paraId="353B5A6F" w14:textId="1B102C6E" w:rsidR="00A520E6" w:rsidRPr="00A520E6" w:rsidRDefault="00A520E6" w:rsidP="00A520E6">
      <w:pPr>
        <w:jc w:val="both"/>
        <w:rPr>
          <w:lang w:val="es-MX"/>
        </w:rPr>
      </w:pPr>
      <w:r>
        <w:rPr>
          <w:lang w:val="es-MX"/>
        </w:rPr>
        <w:t xml:space="preserve">Con objeto de facilitar a los barristas la organización de sus sesiones y eventos igualitarios se presenta esta sencilla guía.  </w:t>
      </w:r>
    </w:p>
    <w:p w14:paraId="3AC37F6B" w14:textId="77777777" w:rsidR="00A520E6" w:rsidRDefault="00A520E6" w:rsidP="00A520E6">
      <w:pPr>
        <w:rPr>
          <w:lang w:val="es-MX"/>
        </w:rPr>
      </w:pPr>
    </w:p>
    <w:p w14:paraId="55C3F87D" w14:textId="043A4494" w:rsidR="00A520E6" w:rsidRDefault="00A520E6" w:rsidP="00A520E6">
      <w:pPr>
        <w:jc w:val="both"/>
        <w:rPr>
          <w:lang w:val="es-MX"/>
        </w:rPr>
      </w:pPr>
      <w:r w:rsidRPr="00A520E6">
        <w:rPr>
          <w:lang w:val="es-MX"/>
        </w:rPr>
        <w:t xml:space="preserve">Aspiración.  Lograr </w:t>
      </w:r>
      <w:r w:rsidR="00A34685">
        <w:rPr>
          <w:lang w:val="es-MX"/>
        </w:rPr>
        <w:t xml:space="preserve">participación de </w:t>
      </w:r>
      <w:r w:rsidR="00D6763E">
        <w:rPr>
          <w:lang w:val="es-MX"/>
        </w:rPr>
        <w:t xml:space="preserve"> </w:t>
      </w:r>
      <w:r w:rsidR="00D6763E" w:rsidRPr="00A520E6">
        <w:rPr>
          <w:lang w:val="es-MX"/>
        </w:rPr>
        <w:t>mujeres</w:t>
      </w:r>
      <w:r w:rsidRPr="00A520E6">
        <w:rPr>
          <w:lang w:val="es-MX"/>
        </w:rPr>
        <w:t xml:space="preserve">, en las sesiones, foros, congresos, paneles y eventos en general </w:t>
      </w:r>
    </w:p>
    <w:p w14:paraId="6226E9EA" w14:textId="77777777" w:rsidR="00A520E6" w:rsidRPr="00A520E6" w:rsidRDefault="00A520E6" w:rsidP="00A520E6">
      <w:pPr>
        <w:rPr>
          <w:lang w:val="es-MX"/>
        </w:rPr>
      </w:pPr>
    </w:p>
    <w:p w14:paraId="5A20ACF3" w14:textId="77777777" w:rsidR="00A520E6" w:rsidRDefault="00A520E6" w:rsidP="00A520E6">
      <w:pPr>
        <w:rPr>
          <w:lang w:val="es-MX"/>
        </w:rPr>
      </w:pPr>
      <w:r w:rsidRPr="00A520E6">
        <w:rPr>
          <w:lang w:val="es-MX"/>
        </w:rPr>
        <w:t xml:space="preserve">Tarea: </w:t>
      </w:r>
    </w:p>
    <w:p w14:paraId="503597E2" w14:textId="77777777" w:rsidR="00A520E6" w:rsidRPr="00A520E6" w:rsidRDefault="00A520E6" w:rsidP="00A520E6">
      <w:pPr>
        <w:rPr>
          <w:lang w:val="es-MX"/>
        </w:rPr>
      </w:pPr>
    </w:p>
    <w:p w14:paraId="3297C271" w14:textId="77777777" w:rsidR="00A520E6" w:rsidRDefault="00A520E6" w:rsidP="00A520E6">
      <w:pPr>
        <w:jc w:val="both"/>
        <w:rPr>
          <w:lang w:val="es-MX"/>
        </w:rPr>
      </w:pPr>
      <w:r w:rsidRPr="00A520E6">
        <w:rPr>
          <w:lang w:val="es-MX"/>
        </w:rPr>
        <w:t>1.-</w:t>
      </w:r>
      <w:r w:rsidRPr="00A520E6">
        <w:rPr>
          <w:lang w:val="es-MX"/>
        </w:rPr>
        <w:tab/>
        <w:t>Incluir a mujeres desde las primeras etapas de preparación del evento desde la selección de temas a tratar, como oradoras, moderadoras, miembros del presídium, invitados de honor, como en las actividades de promoción, difusión, etc.</w:t>
      </w:r>
    </w:p>
    <w:p w14:paraId="40F89F6B" w14:textId="77777777" w:rsidR="00A520E6" w:rsidRPr="00A520E6" w:rsidRDefault="00A520E6" w:rsidP="00A520E6">
      <w:pPr>
        <w:rPr>
          <w:lang w:val="es-MX"/>
        </w:rPr>
      </w:pPr>
    </w:p>
    <w:p w14:paraId="030B2C91" w14:textId="56940117" w:rsidR="00A520E6" w:rsidRDefault="00A520E6" w:rsidP="00A520E6">
      <w:pPr>
        <w:jc w:val="both"/>
        <w:rPr>
          <w:lang w:val="es-MX"/>
        </w:rPr>
      </w:pPr>
      <w:r w:rsidRPr="00A520E6">
        <w:rPr>
          <w:lang w:val="es-MX"/>
        </w:rPr>
        <w:t>2.-</w:t>
      </w:r>
      <w:r w:rsidRPr="00A520E6">
        <w:rPr>
          <w:lang w:val="es-MX"/>
        </w:rPr>
        <w:tab/>
        <w:t>Solicitar a los coordinadores de comisión un listado de expertas en los temas de cada comisión, hacer un registro de completo con los temas de expertice y datos de contacto. invitándolos a contactar o buscar a más mujeres expertas en los temas, tanto en la academia como en puestos clave.</w:t>
      </w:r>
      <w:r w:rsidR="00ED3889">
        <w:rPr>
          <w:lang w:val="es-MX"/>
        </w:rPr>
        <w:t xml:space="preserve"> </w:t>
      </w:r>
    </w:p>
    <w:p w14:paraId="6F8DAB81" w14:textId="77777777" w:rsidR="00A520E6" w:rsidRPr="00A520E6" w:rsidRDefault="00A520E6" w:rsidP="00A520E6">
      <w:pPr>
        <w:rPr>
          <w:lang w:val="es-MX"/>
        </w:rPr>
      </w:pPr>
    </w:p>
    <w:p w14:paraId="5EB95D0A" w14:textId="77777777" w:rsidR="00A520E6" w:rsidRDefault="00A520E6" w:rsidP="00A520E6">
      <w:pPr>
        <w:rPr>
          <w:lang w:val="es-MX"/>
        </w:rPr>
      </w:pPr>
      <w:r w:rsidRPr="00A520E6">
        <w:rPr>
          <w:lang w:val="es-MX"/>
        </w:rPr>
        <w:t>3.-</w:t>
      </w:r>
      <w:r w:rsidRPr="00A520E6">
        <w:rPr>
          <w:lang w:val="es-MX"/>
        </w:rPr>
        <w:tab/>
        <w:t>Incluir a mujeres en los paneles de todas las materias de estudio y no solo en los temas de igualdad y género o cualquier otro tema que se asocie con un estereotipo de género.</w:t>
      </w:r>
    </w:p>
    <w:p w14:paraId="008E13E7" w14:textId="77777777" w:rsidR="00A520E6" w:rsidRPr="00A520E6" w:rsidRDefault="00A520E6" w:rsidP="00A520E6">
      <w:pPr>
        <w:rPr>
          <w:lang w:val="es-MX"/>
        </w:rPr>
      </w:pPr>
    </w:p>
    <w:p w14:paraId="6D29A262" w14:textId="77777777" w:rsidR="0026695B" w:rsidRDefault="0026695B" w:rsidP="00A520E6">
      <w:pPr>
        <w:jc w:val="both"/>
        <w:rPr>
          <w:lang w:val="es-MX"/>
        </w:rPr>
      </w:pPr>
    </w:p>
    <w:p w14:paraId="5EDB74F3" w14:textId="77777777" w:rsidR="0026695B" w:rsidRDefault="0026695B" w:rsidP="00A520E6">
      <w:pPr>
        <w:jc w:val="both"/>
        <w:rPr>
          <w:lang w:val="es-MX"/>
        </w:rPr>
      </w:pPr>
    </w:p>
    <w:p w14:paraId="56F59916" w14:textId="77777777" w:rsidR="0026695B" w:rsidRDefault="0026695B" w:rsidP="00A520E6">
      <w:pPr>
        <w:jc w:val="both"/>
        <w:rPr>
          <w:lang w:val="es-MX"/>
        </w:rPr>
      </w:pPr>
    </w:p>
    <w:p w14:paraId="0833227A" w14:textId="242267D2" w:rsidR="00A520E6" w:rsidRDefault="00A520E6" w:rsidP="00A520E6">
      <w:pPr>
        <w:jc w:val="both"/>
        <w:rPr>
          <w:lang w:val="es-MX"/>
        </w:rPr>
      </w:pPr>
      <w:r w:rsidRPr="00A520E6">
        <w:rPr>
          <w:lang w:val="es-MX"/>
        </w:rPr>
        <w:t>4.-</w:t>
      </w:r>
      <w:r w:rsidRPr="00A520E6">
        <w:rPr>
          <w:lang w:val="es-MX"/>
        </w:rPr>
        <w:tab/>
        <w:t xml:space="preserve">Incluir imágenes femeninas en actitudes profesionales en los flyers y otros materiales de difusión y buscar la presencia femenina en los medios, entrevistas y redes sociales que se generen por el evento. </w:t>
      </w:r>
    </w:p>
    <w:p w14:paraId="7F5F8976" w14:textId="77777777" w:rsidR="00A520E6" w:rsidRPr="00A520E6" w:rsidRDefault="00A520E6" w:rsidP="00A520E6">
      <w:pPr>
        <w:rPr>
          <w:lang w:val="es-MX"/>
        </w:rPr>
      </w:pPr>
    </w:p>
    <w:p w14:paraId="41378C3D" w14:textId="00135605" w:rsidR="00A520E6" w:rsidRPr="00A520E6" w:rsidRDefault="00A520E6" w:rsidP="00A520E6">
      <w:pPr>
        <w:rPr>
          <w:lang w:val="es-MX"/>
        </w:rPr>
      </w:pPr>
      <w:r w:rsidRPr="00A520E6">
        <w:rPr>
          <w:lang w:val="es-MX"/>
        </w:rPr>
        <w:t>5.-</w:t>
      </w:r>
      <w:r w:rsidRPr="00A520E6">
        <w:rPr>
          <w:lang w:val="es-MX"/>
        </w:rPr>
        <w:tab/>
        <w:t>Generar un directorio completo y buscar continuamente su ampliación.</w:t>
      </w:r>
    </w:p>
    <w:p w14:paraId="7DC00BDA" w14:textId="63986769" w:rsidR="0007232C" w:rsidRDefault="00A520E6" w:rsidP="00A520E6">
      <w:pPr>
        <w:rPr>
          <w:lang w:val="es-MX"/>
        </w:rPr>
      </w:pPr>
      <w:r w:rsidRPr="00A520E6">
        <w:rPr>
          <w:lang w:val="es-MX"/>
        </w:rPr>
        <w:tab/>
      </w:r>
    </w:p>
    <w:p w14:paraId="1F276B2D" w14:textId="36B626C8" w:rsidR="00A520E6" w:rsidRDefault="0007232C" w:rsidP="00A520E6">
      <w:pPr>
        <w:rPr>
          <w:lang w:val="es-MX"/>
        </w:rPr>
      </w:pPr>
      <w:r>
        <w:rPr>
          <w:lang w:val="es-MX"/>
        </w:rPr>
        <w:t xml:space="preserve">6.-        </w:t>
      </w:r>
      <w:r w:rsidR="00A520E6" w:rsidRPr="00A520E6">
        <w:rPr>
          <w:lang w:val="es-MX"/>
        </w:rPr>
        <w:t xml:space="preserve">Evitar que la única mujer del presídium actúe como moderadora. </w:t>
      </w:r>
    </w:p>
    <w:p w14:paraId="60E7E179" w14:textId="77777777" w:rsidR="00A520E6" w:rsidRPr="00A520E6" w:rsidRDefault="00A520E6" w:rsidP="00A520E6">
      <w:pPr>
        <w:rPr>
          <w:lang w:val="es-MX"/>
        </w:rPr>
      </w:pPr>
    </w:p>
    <w:p w14:paraId="46476C66" w14:textId="77777777" w:rsidR="00A520E6" w:rsidRDefault="00A520E6" w:rsidP="00A520E6">
      <w:pPr>
        <w:rPr>
          <w:lang w:val="es-MX"/>
        </w:rPr>
      </w:pPr>
      <w:r w:rsidRPr="00A520E6">
        <w:rPr>
          <w:lang w:val="es-MX"/>
        </w:rPr>
        <w:t>7.-</w:t>
      </w:r>
      <w:r w:rsidRPr="00A520E6">
        <w:rPr>
          <w:lang w:val="es-MX"/>
        </w:rPr>
        <w:tab/>
        <w:t xml:space="preserve">Procurar que mujeres sean oradoras o ponentes principales. </w:t>
      </w:r>
    </w:p>
    <w:p w14:paraId="35C9D10C" w14:textId="77777777" w:rsidR="00A520E6" w:rsidRPr="00A520E6" w:rsidRDefault="00A520E6" w:rsidP="00A520E6">
      <w:pPr>
        <w:rPr>
          <w:lang w:val="es-MX"/>
        </w:rPr>
      </w:pPr>
    </w:p>
    <w:p w14:paraId="3D1650BC" w14:textId="77777777" w:rsidR="00A520E6" w:rsidRDefault="00A520E6" w:rsidP="0007232C">
      <w:pPr>
        <w:ind w:left="709" w:hanging="709"/>
        <w:jc w:val="both"/>
        <w:rPr>
          <w:lang w:val="es-MX"/>
        </w:rPr>
      </w:pPr>
      <w:r w:rsidRPr="00A520E6">
        <w:rPr>
          <w:lang w:val="es-MX"/>
        </w:rPr>
        <w:t>8.-</w:t>
      </w:r>
      <w:r w:rsidRPr="00A520E6">
        <w:rPr>
          <w:lang w:val="es-MX"/>
        </w:rPr>
        <w:tab/>
        <w:t>Sensibilizar a los moderadores para identificar situaciones en las que se interrumpa o quite la palabra a una mujer, a fin tener un panel respetuoso y ordenado.</w:t>
      </w:r>
    </w:p>
    <w:p w14:paraId="4637386A" w14:textId="77777777" w:rsidR="00A520E6" w:rsidRPr="00A520E6" w:rsidRDefault="00A520E6" w:rsidP="00A520E6">
      <w:pPr>
        <w:rPr>
          <w:lang w:val="es-MX"/>
        </w:rPr>
      </w:pPr>
    </w:p>
    <w:p w14:paraId="1C24014F" w14:textId="77777777" w:rsidR="00A520E6" w:rsidRDefault="00A520E6" w:rsidP="00A520E6">
      <w:pPr>
        <w:rPr>
          <w:lang w:val="es-MX"/>
        </w:rPr>
      </w:pPr>
      <w:r w:rsidRPr="00A520E6">
        <w:rPr>
          <w:lang w:val="es-MX"/>
        </w:rPr>
        <w:t>9.-</w:t>
      </w:r>
      <w:r w:rsidRPr="00A520E6">
        <w:rPr>
          <w:lang w:val="es-MX"/>
        </w:rPr>
        <w:tab/>
        <w:t>Evitar paneles en los no haya ninguna participación femenina.</w:t>
      </w:r>
    </w:p>
    <w:p w14:paraId="1CEF0531" w14:textId="77777777" w:rsidR="0007232C" w:rsidRPr="00A520E6" w:rsidRDefault="0007232C" w:rsidP="00A520E6">
      <w:pPr>
        <w:rPr>
          <w:lang w:val="es-MX"/>
        </w:rPr>
      </w:pPr>
    </w:p>
    <w:p w14:paraId="3554C73B" w14:textId="2C52F257" w:rsidR="00BB595D" w:rsidRPr="00A520E6" w:rsidRDefault="00A520E6" w:rsidP="0007232C">
      <w:pPr>
        <w:ind w:left="709" w:hanging="709"/>
        <w:jc w:val="both"/>
        <w:rPr>
          <w:lang w:val="es-MX"/>
        </w:rPr>
      </w:pPr>
      <w:r w:rsidRPr="00A520E6">
        <w:rPr>
          <w:lang w:val="es-MX"/>
        </w:rPr>
        <w:t>10.-</w:t>
      </w:r>
      <w:r w:rsidRPr="00A520E6">
        <w:rPr>
          <w:lang w:val="es-MX"/>
        </w:rPr>
        <w:tab/>
        <w:t>Invitar a las mujeres participantes con la misma anticipación que a los panelistas varones y si alguna experta no puede aceptar la invitación solicitar que sugiera a otra mujer experta.</w:t>
      </w:r>
    </w:p>
    <w:sectPr w:rsidR="00BB595D" w:rsidRPr="00A520E6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7F68B7" w14:textId="77777777" w:rsidR="00203F92" w:rsidRDefault="00203F92">
      <w:pPr>
        <w:spacing w:line="240" w:lineRule="auto"/>
      </w:pPr>
      <w:r>
        <w:separator/>
      </w:r>
    </w:p>
  </w:endnote>
  <w:endnote w:type="continuationSeparator" w:id="0">
    <w:p w14:paraId="2B78FFBF" w14:textId="77777777" w:rsidR="00203F92" w:rsidRDefault="00203F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07C1" w14:textId="77777777" w:rsidR="00BB595D" w:rsidRDefault="00701A5B">
    <w:r>
      <w:rPr>
        <w:noProof/>
        <w:lang w:val="es-MX"/>
      </w:rPr>
      <w:drawing>
        <wp:inline distT="114300" distB="114300" distL="114300" distR="114300" wp14:anchorId="7ADCAB8F" wp14:editId="7EAE8D4C">
          <wp:extent cx="5943600" cy="6096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4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672F5" w14:textId="77777777" w:rsidR="00203F92" w:rsidRDefault="00203F92">
      <w:pPr>
        <w:spacing w:line="240" w:lineRule="auto"/>
      </w:pPr>
      <w:r>
        <w:separator/>
      </w:r>
    </w:p>
  </w:footnote>
  <w:footnote w:type="continuationSeparator" w:id="0">
    <w:p w14:paraId="2ECF777C" w14:textId="77777777" w:rsidR="00203F92" w:rsidRDefault="00203F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DD8F6" w14:textId="7B5D5A4E" w:rsidR="00BB595D" w:rsidRPr="00A520E6" w:rsidRDefault="00A520E6" w:rsidP="00A520E6">
    <w:pPr>
      <w:jc w:val="center"/>
      <w:rPr>
        <w:sz w:val="28"/>
        <w:szCs w:val="28"/>
        <w:lang w:val="es-MX"/>
      </w:rPr>
    </w:pPr>
    <w:r w:rsidRPr="00A520E6">
      <w:rPr>
        <w:noProof/>
        <w:sz w:val="28"/>
        <w:szCs w:val="28"/>
        <w:lang w:val="es-MX"/>
      </w:rPr>
      <w:t>Guía de apoyo para la realización de foros incluyentes.</w:t>
    </w:r>
    <w:r w:rsidR="00701A5B" w:rsidRPr="00A520E6">
      <w:rPr>
        <w:noProof/>
        <w:sz w:val="28"/>
        <w:szCs w:val="28"/>
        <w:lang w:val="es-MX"/>
      </w:rPr>
      <w:drawing>
        <wp:anchor distT="114300" distB="114300" distL="114300" distR="114300" simplePos="0" relativeHeight="251658240" behindDoc="0" locked="0" layoutInCell="1" hidden="0" allowOverlap="1" wp14:anchorId="600E82B2" wp14:editId="27B8E2AC">
          <wp:simplePos x="0" y="0"/>
          <wp:positionH relativeFrom="column">
            <wp:posOffset>-919162</wp:posOffset>
          </wp:positionH>
          <wp:positionV relativeFrom="paragraph">
            <wp:posOffset>-342899</wp:posOffset>
          </wp:positionV>
          <wp:extent cx="7781925" cy="1524000"/>
          <wp:effectExtent l="0" t="0" r="0" b="0"/>
          <wp:wrapSquare wrapText="bothSides" distT="114300" distB="11430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81925" cy="1524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95D"/>
    <w:rsid w:val="0007232C"/>
    <w:rsid w:val="0011240E"/>
    <w:rsid w:val="00203F92"/>
    <w:rsid w:val="00226597"/>
    <w:rsid w:val="0026695B"/>
    <w:rsid w:val="003E3024"/>
    <w:rsid w:val="00544E08"/>
    <w:rsid w:val="00701A5B"/>
    <w:rsid w:val="008E717B"/>
    <w:rsid w:val="00A34685"/>
    <w:rsid w:val="00A520E6"/>
    <w:rsid w:val="00BB595D"/>
    <w:rsid w:val="00C700AB"/>
    <w:rsid w:val="00D35E0C"/>
    <w:rsid w:val="00D44757"/>
    <w:rsid w:val="00D6763E"/>
    <w:rsid w:val="00EA2357"/>
    <w:rsid w:val="00ED3889"/>
    <w:rsid w:val="00F86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BFDF39"/>
  <w15:docId w15:val="{36BD5A36-FEA3-404F-9E45-E12C6D4D0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s-MX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01A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A5B"/>
    <w:rPr>
      <w:rFonts w:ascii="Tahoma" w:hAnsi="Tahoma" w:cs="Tahoma"/>
      <w:sz w:val="16"/>
      <w:szCs w:val="16"/>
    </w:rPr>
  </w:style>
  <w:style w:type="character" w:styleId="Hipervnculo">
    <w:name w:val="Hyperlink"/>
    <w:rsid w:val="00D35E0C"/>
    <w:rPr>
      <w:color w:val="0000FF"/>
      <w:u w:val="single"/>
    </w:rPr>
  </w:style>
  <w:style w:type="character" w:customStyle="1" w:styleId="TtuloCar">
    <w:name w:val="Título Car"/>
    <w:link w:val="Ttulo"/>
    <w:rsid w:val="00D35E0C"/>
    <w:rPr>
      <w:sz w:val="52"/>
      <w:szCs w:val="52"/>
    </w:rPr>
  </w:style>
  <w:style w:type="paragraph" w:styleId="NormalWeb">
    <w:name w:val="Normal (Web)"/>
    <w:basedOn w:val="Normal"/>
    <w:uiPriority w:val="99"/>
    <w:unhideWhenUsed/>
    <w:rsid w:val="00D35E0C"/>
    <w:pPr>
      <w:spacing w:line="240" w:lineRule="auto"/>
    </w:pPr>
    <w:rPr>
      <w:rFonts w:ascii="Times New Roman" w:eastAsia="Calibri" w:hAnsi="Times New Roman" w:cs="Times New Roman"/>
      <w:sz w:val="24"/>
      <w:szCs w:val="24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544E08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44E08"/>
  </w:style>
  <w:style w:type="paragraph" w:styleId="Piedepgina">
    <w:name w:val="footer"/>
    <w:basedOn w:val="Normal"/>
    <w:link w:val="PiedepginaCar"/>
    <w:uiPriority w:val="99"/>
    <w:unhideWhenUsed/>
    <w:rsid w:val="00544E08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44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acruz</dc:creator>
  <cp:lastModifiedBy>mayra.eternod.mediador134@gmail.com</cp:lastModifiedBy>
  <cp:revision>4</cp:revision>
  <cp:lastPrinted>2023-08-23T13:28:00Z</cp:lastPrinted>
  <dcterms:created xsi:type="dcterms:W3CDTF">2023-08-23T11:31:00Z</dcterms:created>
  <dcterms:modified xsi:type="dcterms:W3CDTF">2023-08-23T16:40:00Z</dcterms:modified>
</cp:coreProperties>
</file>