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3" w:rsidRDefault="00462422" w:rsidP="002C3023">
      <w:pPr>
        <w:pStyle w:val="Prrafodelista"/>
        <w:spacing w:line="360" w:lineRule="auto"/>
        <w:ind w:left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Criterio Interpretativo 4, relativo a la fracción II del artículo 36 de los Estatutos, emitido en la sesión del 12 de octubre de 2023 por la Junta de Honor. </w:t>
      </w:r>
    </w:p>
    <w:p w:rsidR="002C3023" w:rsidRDefault="002C3023" w:rsidP="002C3023">
      <w:pPr>
        <w:pStyle w:val="Prrafodelista"/>
        <w:spacing w:line="360" w:lineRule="auto"/>
        <w:ind w:left="1080"/>
        <w:jc w:val="both"/>
        <w:rPr>
          <w:rFonts w:ascii="Arial" w:eastAsia="Arial" w:hAnsi="Arial" w:cs="Arial"/>
          <w:sz w:val="26"/>
          <w:szCs w:val="26"/>
        </w:rPr>
      </w:pPr>
    </w:p>
    <w:p w:rsidR="002C3023" w:rsidRDefault="002C3023" w:rsidP="002C3023">
      <w:pPr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</w:t>
      </w:r>
      <w:r w:rsidRPr="00CC194B">
        <w:rPr>
          <w:rFonts w:ascii="Arial" w:eastAsia="Arial" w:hAnsi="Arial" w:cs="Arial"/>
          <w:sz w:val="26"/>
          <w:szCs w:val="26"/>
        </w:rPr>
        <w:t>onforme a los principios y valores normativos del propio Colegio</w:t>
      </w:r>
      <w:r>
        <w:rPr>
          <w:rFonts w:ascii="Arial" w:eastAsia="Arial" w:hAnsi="Arial" w:cs="Arial"/>
          <w:sz w:val="26"/>
          <w:szCs w:val="26"/>
        </w:rPr>
        <w:t>, e</w:t>
      </w:r>
      <w:r w:rsidRPr="00CC194B">
        <w:rPr>
          <w:rFonts w:ascii="Arial" w:eastAsia="Arial" w:hAnsi="Arial" w:cs="Arial"/>
          <w:sz w:val="26"/>
          <w:szCs w:val="26"/>
        </w:rPr>
        <w:t xml:space="preserve">sta Junta de Honor </w:t>
      </w:r>
      <w:r>
        <w:rPr>
          <w:rFonts w:ascii="Arial" w:eastAsia="Arial" w:hAnsi="Arial" w:cs="Arial"/>
          <w:sz w:val="26"/>
          <w:szCs w:val="26"/>
        </w:rPr>
        <w:t xml:space="preserve">emite el siguiente criterio interpretativo con base en el artículo 36, fracción I de los Estatutos, mismo que deberá publicarse en la Revista “El Foro” y en la página de Internet de la Asociación: </w:t>
      </w:r>
    </w:p>
    <w:p w:rsidR="002C3023" w:rsidRDefault="002C3023" w:rsidP="002C3023">
      <w:pPr>
        <w:spacing w:line="360" w:lineRule="auto"/>
        <w:ind w:left="720"/>
        <w:jc w:val="both"/>
        <w:rPr>
          <w:rFonts w:ascii="Arial" w:eastAsia="Arial" w:hAnsi="Arial" w:cs="Arial"/>
          <w:sz w:val="26"/>
          <w:szCs w:val="26"/>
        </w:rPr>
      </w:pPr>
    </w:p>
    <w:p w:rsidR="002C3023" w:rsidRDefault="002C3023" w:rsidP="002C3023">
      <w:pPr>
        <w:spacing w:line="360" w:lineRule="auto"/>
        <w:jc w:val="both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“Bajo el </w:t>
      </w:r>
      <w:r w:rsidRPr="00515641">
        <w:rPr>
          <w:rFonts w:ascii="Arial" w:eastAsia="Arial" w:hAnsi="Arial" w:cs="Arial"/>
          <w:i/>
          <w:iCs/>
          <w:sz w:val="26"/>
          <w:szCs w:val="26"/>
        </w:rPr>
        <w:t>artículo 36, fracción II de los Estatutos</w:t>
      </w:r>
      <w:r>
        <w:rPr>
          <w:rFonts w:ascii="Arial" w:eastAsia="Arial" w:hAnsi="Arial" w:cs="Arial"/>
          <w:i/>
          <w:iCs/>
          <w:sz w:val="26"/>
          <w:szCs w:val="26"/>
        </w:rPr>
        <w:t>:</w:t>
      </w:r>
    </w:p>
    <w:p w:rsidR="002C3023" w:rsidRDefault="002C3023" w:rsidP="002C3023">
      <w:pPr>
        <w:spacing w:line="360" w:lineRule="auto"/>
        <w:ind w:left="1440"/>
        <w:jc w:val="both"/>
        <w:rPr>
          <w:rFonts w:ascii="Arial" w:eastAsia="Arial" w:hAnsi="Arial" w:cs="Arial"/>
          <w:i/>
          <w:iCs/>
          <w:sz w:val="26"/>
          <w:szCs w:val="26"/>
        </w:rPr>
      </w:pPr>
    </w:p>
    <w:p w:rsidR="002C3023" w:rsidRDefault="002C3023" w:rsidP="002C30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T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odos y cada uno de los miembros del Colegio tienen el deber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ético 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>de decoro entre sí y ante terceros, así como el deber de proteger el buen nombre del Colegio</w:t>
      </w:r>
      <w:r>
        <w:rPr>
          <w:rFonts w:ascii="Arial" w:eastAsia="Arial" w:hAnsi="Arial" w:cs="Arial"/>
          <w:i/>
          <w:iCs/>
          <w:sz w:val="26"/>
          <w:szCs w:val="26"/>
        </w:rPr>
        <w:t>.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p w:rsidR="002C3023" w:rsidRPr="006250AC" w:rsidRDefault="002C3023" w:rsidP="002C3023">
      <w:pPr>
        <w:pStyle w:val="Prrafodelista"/>
        <w:spacing w:line="360" w:lineRule="auto"/>
        <w:ind w:left="2160"/>
        <w:jc w:val="both"/>
        <w:rPr>
          <w:rFonts w:ascii="Arial" w:eastAsia="Arial" w:hAnsi="Arial" w:cs="Arial"/>
          <w:i/>
          <w:iCs/>
          <w:sz w:val="26"/>
          <w:szCs w:val="26"/>
        </w:rPr>
      </w:pPr>
    </w:p>
    <w:p w:rsidR="002C3023" w:rsidRPr="003866F4" w:rsidRDefault="002C3023" w:rsidP="002C30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Estos 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deberes </w:t>
      </w:r>
      <w:r>
        <w:rPr>
          <w:rFonts w:ascii="Arial" w:eastAsia="Arial" w:hAnsi="Arial" w:cs="Arial"/>
          <w:i/>
          <w:iCs/>
          <w:sz w:val="26"/>
          <w:szCs w:val="26"/>
        </w:rPr>
        <w:t>conllevan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los derechos correlativos de naturaleza individual y colectiva correspondientes a cada asociado, accionables ante la Junta de Honor con fundamento en los Estatutos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del Colegio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y/o </w:t>
      </w:r>
      <w:r>
        <w:rPr>
          <w:rFonts w:ascii="Arial" w:eastAsia="Arial" w:hAnsi="Arial" w:cs="Arial"/>
          <w:i/>
          <w:iCs/>
          <w:sz w:val="26"/>
          <w:szCs w:val="26"/>
        </w:rPr>
        <w:t>su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C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ódigo de Ética 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>P</w:t>
      </w:r>
      <w:r>
        <w:rPr>
          <w:rFonts w:ascii="Arial" w:eastAsia="Arial" w:hAnsi="Arial" w:cs="Arial"/>
          <w:i/>
          <w:iCs/>
          <w:sz w:val="26"/>
          <w:szCs w:val="26"/>
        </w:rPr>
        <w:t>rofesional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y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el </w:t>
      </w:r>
      <w:r w:rsidRPr="003866F4">
        <w:rPr>
          <w:rFonts w:ascii="Arial" w:eastAsia="Arial" w:hAnsi="Arial" w:cs="Arial"/>
          <w:sz w:val="26"/>
          <w:szCs w:val="26"/>
        </w:rPr>
        <w:t xml:space="preserve"> </w:t>
      </w:r>
      <w:r w:rsidRPr="003866F4">
        <w:rPr>
          <w:rFonts w:ascii="Arial" w:eastAsia="Arial" w:hAnsi="Arial" w:cs="Arial"/>
          <w:i/>
          <w:iCs/>
          <w:sz w:val="26"/>
          <w:szCs w:val="26"/>
        </w:rPr>
        <w:t>Reglamento de Procedimientos para el Trámite de Quejas ante la Junta de Honor.</w:t>
      </w:r>
    </w:p>
    <w:p w:rsidR="002C3023" w:rsidRPr="006250AC" w:rsidRDefault="002C3023" w:rsidP="002C3023">
      <w:pPr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</w:p>
    <w:p w:rsidR="002C3023" w:rsidRPr="006250AC" w:rsidRDefault="002C3023" w:rsidP="002C30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Dichas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obligaciones se actualizan en todo momento y lugar en el contexto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tanto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de actividades gremiales propias de la Asociación</w:t>
      </w:r>
      <w:r>
        <w:rPr>
          <w:rFonts w:ascii="Arial" w:eastAsia="Arial" w:hAnsi="Arial" w:cs="Arial"/>
          <w:i/>
          <w:iCs/>
          <w:sz w:val="26"/>
          <w:szCs w:val="26"/>
        </w:rPr>
        <w:t>,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como de actividades institucionales o protocolarias de otras organizaciones, nacionales o extranjeras. </w:t>
      </w:r>
    </w:p>
    <w:p w:rsidR="002C3023" w:rsidRPr="006250AC" w:rsidRDefault="002C3023" w:rsidP="002C3023">
      <w:pPr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</w:p>
    <w:p w:rsidR="002C3023" w:rsidRPr="008865A9" w:rsidRDefault="002C3023" w:rsidP="002C30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  <w:r w:rsidRPr="006250AC">
        <w:rPr>
          <w:rFonts w:ascii="Arial" w:eastAsia="Arial" w:hAnsi="Arial" w:cs="Arial"/>
          <w:i/>
          <w:iCs/>
          <w:sz w:val="26"/>
          <w:szCs w:val="26"/>
        </w:rPr>
        <w:t>En especial, esos deberes adquieren mayor relevancia para quien ejerza funciones representativas, de dirección y/o de coordinación en el Colegio, para las cuales haya sido</w:t>
      </w:r>
      <w:r w:rsidRPr="006250AC">
        <w:rPr>
          <w:rFonts w:ascii="Arial" w:eastAsia="Arial" w:hAnsi="Arial" w:cs="Arial"/>
          <w:sz w:val="26"/>
          <w:szCs w:val="26"/>
        </w:rPr>
        <w:t xml:space="preserve"> 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designado o electo cualquier asociado o asociada. Con mayor razón, tales deberes son mucho más intensos </w:t>
      </w:r>
      <w:r w:rsidR="00C47AA9">
        <w:rPr>
          <w:rFonts w:ascii="Arial" w:eastAsia="Arial" w:hAnsi="Arial" w:cs="Arial"/>
          <w:i/>
          <w:iCs/>
          <w:sz w:val="26"/>
          <w:szCs w:val="26"/>
        </w:rPr>
        <w:t xml:space="preserve">para 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>quien</w:t>
      </w:r>
      <w:r>
        <w:rPr>
          <w:rFonts w:ascii="Arial" w:eastAsia="Arial" w:hAnsi="Arial" w:cs="Arial"/>
          <w:i/>
          <w:iCs/>
          <w:sz w:val="26"/>
          <w:szCs w:val="26"/>
        </w:rPr>
        <w:t>es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ejerzan la presidencia del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Colegio</w:t>
      </w:r>
      <w:r>
        <w:rPr>
          <w:rFonts w:ascii="Arial" w:eastAsia="Arial" w:hAnsi="Arial" w:cs="Arial"/>
          <w:i/>
          <w:iCs/>
          <w:sz w:val="26"/>
          <w:szCs w:val="26"/>
        </w:rPr>
        <w:t>,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de los Capítulos</w:t>
      </w:r>
      <w:r w:rsidR="00C47AA9">
        <w:rPr>
          <w:rFonts w:ascii="Arial" w:eastAsia="Arial" w:hAnsi="Arial" w:cs="Arial"/>
          <w:i/>
          <w:iCs/>
          <w:sz w:val="26"/>
          <w:szCs w:val="26"/>
        </w:rPr>
        <w:t xml:space="preserve"> o de la</w:t>
      </w:r>
      <w:r w:rsidR="00AC4D73">
        <w:rPr>
          <w:rFonts w:ascii="Arial" w:eastAsia="Arial" w:hAnsi="Arial" w:cs="Arial"/>
          <w:i/>
          <w:iCs/>
          <w:sz w:val="26"/>
          <w:szCs w:val="26"/>
        </w:rPr>
        <w:t xml:space="preserve"> </w:t>
      </w:r>
      <w:r w:rsidR="00C47AA9">
        <w:rPr>
          <w:rFonts w:ascii="Arial" w:eastAsia="Arial" w:hAnsi="Arial" w:cs="Arial"/>
          <w:i/>
          <w:iCs/>
          <w:sz w:val="26"/>
          <w:szCs w:val="26"/>
        </w:rPr>
        <w:t xml:space="preserve">Junta de Honor, </w:t>
      </w:r>
      <w:r w:rsidR="00AC4D73">
        <w:rPr>
          <w:rFonts w:ascii="Arial" w:eastAsia="Arial" w:hAnsi="Arial" w:cs="Arial"/>
          <w:i/>
          <w:iCs/>
          <w:sz w:val="26"/>
          <w:szCs w:val="26"/>
        </w:rPr>
        <w:t xml:space="preserve">así como para los miembros de ésta, 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>ya que en tales calidades le</w:t>
      </w:r>
      <w:r>
        <w:rPr>
          <w:rFonts w:ascii="Arial" w:eastAsia="Arial" w:hAnsi="Arial" w:cs="Arial"/>
          <w:i/>
          <w:iCs/>
          <w:sz w:val="26"/>
          <w:szCs w:val="26"/>
        </w:rPr>
        <w:t>s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corresponde dar el más alto ejemplo de decoro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tanto 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>hacia sus colegas e instituciones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gremiales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>, como de cuidado del buen nombre de la Asociación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ante terceros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>.</w:t>
      </w:r>
    </w:p>
    <w:p w:rsidR="002C3023" w:rsidRPr="008865A9" w:rsidRDefault="002C3023" w:rsidP="002C3023">
      <w:pPr>
        <w:pStyle w:val="Prrafodelista"/>
        <w:rPr>
          <w:rFonts w:ascii="Arial" w:eastAsia="Arial" w:hAnsi="Arial" w:cs="Arial"/>
          <w:i/>
          <w:iCs/>
          <w:sz w:val="26"/>
          <w:szCs w:val="26"/>
        </w:rPr>
      </w:pPr>
    </w:p>
    <w:p w:rsidR="002C3023" w:rsidRPr="006250AC" w:rsidRDefault="002C3023" w:rsidP="002C30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Los principios rectores de la profesión contenidos en el Código de Ética Profesional del </w:t>
      </w:r>
      <w:r w:rsidR="00C47AA9">
        <w:rPr>
          <w:rFonts w:ascii="Arial" w:eastAsia="Arial" w:hAnsi="Arial" w:cs="Arial"/>
          <w:i/>
          <w:iCs/>
          <w:sz w:val="26"/>
          <w:szCs w:val="26"/>
        </w:rPr>
        <w:t>Colegio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son orientadores y sirven de guía ética para todo asociado en el des</w:t>
      </w:r>
      <w:r w:rsidR="00CE141F">
        <w:rPr>
          <w:rFonts w:ascii="Arial" w:eastAsia="Arial" w:hAnsi="Arial" w:cs="Arial"/>
          <w:i/>
          <w:iCs/>
          <w:sz w:val="26"/>
          <w:szCs w:val="26"/>
        </w:rPr>
        <w:t>arrollo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de su conducta </w:t>
      </w:r>
      <w:r w:rsidR="00CE141F">
        <w:rPr>
          <w:rFonts w:ascii="Arial" w:eastAsia="Arial" w:hAnsi="Arial" w:cs="Arial"/>
          <w:i/>
          <w:iCs/>
          <w:sz w:val="26"/>
          <w:szCs w:val="26"/>
        </w:rPr>
        <w:t xml:space="preserve">tanto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profesional </w:t>
      </w:r>
      <w:r w:rsidR="00CE141F">
        <w:rPr>
          <w:rFonts w:ascii="Arial" w:eastAsia="Arial" w:hAnsi="Arial" w:cs="Arial"/>
          <w:i/>
          <w:iCs/>
          <w:sz w:val="26"/>
          <w:szCs w:val="26"/>
        </w:rPr>
        <w:t>como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gremia</w:t>
      </w:r>
      <w:r w:rsidR="00CE141F">
        <w:rPr>
          <w:rFonts w:ascii="Arial" w:eastAsia="Arial" w:hAnsi="Arial" w:cs="Arial"/>
          <w:i/>
          <w:iCs/>
          <w:sz w:val="26"/>
          <w:szCs w:val="26"/>
        </w:rPr>
        <w:t>l y serán considerados por la Junta de Honor al emitir sus resoluciones</w:t>
      </w:r>
      <w:r w:rsidR="00C47AA9">
        <w:rPr>
          <w:rFonts w:ascii="Arial" w:eastAsia="Arial" w:hAnsi="Arial" w:cs="Arial"/>
          <w:i/>
          <w:iCs/>
          <w:sz w:val="26"/>
          <w:szCs w:val="26"/>
        </w:rPr>
        <w:t xml:space="preserve"> en ambos ámbitos</w:t>
      </w:r>
      <w:r w:rsidR="00CE141F">
        <w:rPr>
          <w:rFonts w:ascii="Arial" w:eastAsia="Arial" w:hAnsi="Arial" w:cs="Arial"/>
          <w:i/>
          <w:iCs/>
          <w:sz w:val="26"/>
          <w:szCs w:val="26"/>
        </w:rPr>
        <w:t>.”.</w:t>
      </w:r>
      <w:r w:rsidRPr="006250AC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p w:rsidR="009228F1" w:rsidRDefault="009228F1"/>
    <w:sectPr w:rsidR="009228F1" w:rsidSect="00700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ndivisa Text Sans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B70"/>
    <w:multiLevelType w:val="hybridMultilevel"/>
    <w:tmpl w:val="E062C2B6"/>
    <w:lvl w:ilvl="0" w:tplc="07966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D98"/>
    <w:multiLevelType w:val="hybridMultilevel"/>
    <w:tmpl w:val="B8AC5522"/>
    <w:lvl w:ilvl="0" w:tplc="A38EE69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23"/>
    <w:rsid w:val="00046746"/>
    <w:rsid w:val="001D2E4F"/>
    <w:rsid w:val="00287EF3"/>
    <w:rsid w:val="002C3023"/>
    <w:rsid w:val="00462422"/>
    <w:rsid w:val="00700BD8"/>
    <w:rsid w:val="00707C71"/>
    <w:rsid w:val="009228F1"/>
    <w:rsid w:val="009E4C5D"/>
    <w:rsid w:val="009F20FD"/>
    <w:rsid w:val="00AC4D73"/>
    <w:rsid w:val="00AE53A8"/>
    <w:rsid w:val="00C47AA9"/>
    <w:rsid w:val="00CE141F"/>
    <w:rsid w:val="00E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C8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23"/>
    <w:rPr>
      <w:rFonts w:ascii="Indivisa Text Sans" w:eastAsia="Indivisa Text Sans" w:hAnsi="Indivisa Text Sans" w:cs="Indivisa Text Sans"/>
      <w:kern w:val="0"/>
      <w:sz w:val="22"/>
      <w:szCs w:val="22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C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23"/>
    <w:rPr>
      <w:rFonts w:ascii="Indivisa Text Sans" w:eastAsia="Indivisa Text Sans" w:hAnsi="Indivisa Text Sans" w:cs="Indivisa Text Sans"/>
      <w:kern w:val="0"/>
      <w:sz w:val="22"/>
      <w:szCs w:val="22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C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1796</Characters>
  <Application>Microsoft Macintosh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Rios-Ferrer</dc:creator>
  <cp:keywords/>
  <dc:description/>
  <cp:lastModifiedBy>Deleon</cp:lastModifiedBy>
  <cp:revision>4</cp:revision>
  <dcterms:created xsi:type="dcterms:W3CDTF">2023-10-24T23:55:00Z</dcterms:created>
  <dcterms:modified xsi:type="dcterms:W3CDTF">2023-10-25T00:13:00Z</dcterms:modified>
</cp:coreProperties>
</file>